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551"/>
        <w:gridCol w:w="70"/>
      </w:tblGrid>
      <w:tr w:rsidR="00463D08" w:rsidRPr="00CE3A75" w:rsidTr="00F5017C">
        <w:tc>
          <w:tcPr>
            <w:tcW w:w="9212" w:type="dxa"/>
            <w:gridSpan w:val="4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c>
          <w:tcPr>
            <w:tcW w:w="9212" w:type="dxa"/>
            <w:gridSpan w:val="4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Województwo</w:t>
            </w:r>
            <w:r w:rsidR="00A8668E">
              <w:rPr>
                <w:rFonts w:ascii="Arial" w:hAnsi="Arial" w:cs="Arial"/>
                <w:sz w:val="22"/>
                <w:szCs w:val="22"/>
              </w:rPr>
              <w:t>:</w:t>
            </w:r>
            <w:r w:rsidRPr="00CE3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68E">
              <w:rPr>
                <w:rFonts w:ascii="Arial" w:hAnsi="Arial" w:cs="Arial"/>
                <w:sz w:val="22"/>
                <w:szCs w:val="22"/>
              </w:rPr>
              <w:t>podkarpackie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B26C59" w:rsidRDefault="00B26C59" w:rsidP="00A41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</w:t>
            </w:r>
            <w:r w:rsidRPr="004341AA">
              <w:rPr>
                <w:rFonts w:ascii="Arial" w:hAnsi="Arial" w:cs="Arial"/>
                <w:sz w:val="24"/>
                <w:szCs w:val="24"/>
              </w:rPr>
              <w:t>y</w:t>
            </w:r>
            <w:r w:rsidRPr="004341AA">
              <w:rPr>
                <w:rFonts w:ascii="Arial" w:hAnsi="Arial" w:cs="Arial"/>
                <w:sz w:val="24"/>
                <w:szCs w:val="24"/>
              </w:rPr>
              <w:t>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6451" w:rsidRPr="00366451" w:rsidRDefault="00366451" w:rsidP="003664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451">
              <w:rPr>
                <w:rFonts w:ascii="Arial" w:hAnsi="Arial" w:cs="Arial"/>
                <w:color w:val="000000"/>
                <w:sz w:val="22"/>
                <w:szCs w:val="22"/>
              </w:rPr>
              <w:t>Badanie ankietowe</w:t>
            </w:r>
          </w:p>
          <w:p w:rsidR="00366451" w:rsidRDefault="00745136" w:rsidP="00A41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Kuratorium Oświaty w Rzeszowie przeprowadziło monitoring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realizacji „</w:t>
            </w:r>
            <w:r w:rsidRPr="00366451">
              <w:rPr>
                <w:rFonts w:ascii="Arial" w:hAnsi="Arial" w:cs="Arial"/>
                <w:color w:val="000000"/>
                <w:sz w:val="22"/>
                <w:szCs w:val="22"/>
              </w:rPr>
              <w:t>Procedury „Niebieskiej  Karty”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66451">
              <w:rPr>
                <w:rFonts w:ascii="Arial" w:hAnsi="Arial" w:cs="Arial"/>
                <w:color w:val="000000"/>
                <w:sz w:val="22"/>
                <w:szCs w:val="22"/>
              </w:rPr>
              <w:t xml:space="preserve">w  szkołach – 2013/2014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W Polsce </w:t>
            </w:r>
            <w:r w:rsidR="001E1222" w:rsidRPr="001E1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prawo zobowiązuje szkołę 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do podejmowania działań profilaktycznych w zakresie </w:t>
            </w:r>
            <w:proofErr w:type="spellStart"/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zachowań</w:t>
            </w:r>
            <w:proofErr w:type="spellEnd"/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problemowych dzieci i młodzieży, a także do działań interwe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cyjnych w sytuacjach kryzysowych czy trudnych. W realizacji tych zadań </w:t>
            </w:r>
            <w:r w:rsidR="001E1222" w:rsidRPr="001E1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</w:t>
            </w:r>
            <w:r w:rsidR="001E1222" w:rsidRPr="001E1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="001E1222" w:rsidRPr="001E1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winna współpracować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z rodziną ucznia oraz różnymi instytucjami (poradnia psychologiczno-pedagogiczna, policja, sąd, ośrodki doskonalenia nauczycieli). </w:t>
            </w:r>
            <w:r w:rsidR="001E1222" w:rsidRPr="001E1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ma prawny obowiązek reagowania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w przypadku zidentyfikowania ucznia z zagrożonym bezpieczeństwem do prawidłow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go rozwoju -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np. zagrożonego demoralizacją, prz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E1222" w:rsidRPr="001E1222">
              <w:rPr>
                <w:rFonts w:ascii="Arial" w:hAnsi="Arial" w:cs="Arial"/>
                <w:color w:val="000000"/>
                <w:sz w:val="22"/>
                <w:szCs w:val="22"/>
              </w:rPr>
              <w:t>mocą lub używającego substancji psychoaktywnych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366451">
              <w:rPr>
                <w:rFonts w:ascii="Arial" w:hAnsi="Arial" w:cs="Arial"/>
                <w:color w:val="000000"/>
                <w:sz w:val="22"/>
                <w:szCs w:val="22"/>
              </w:rPr>
              <w:t xml:space="preserve">Ankietę uzupełniło 68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przedszkol</w:t>
            </w:r>
            <w:r w:rsidR="0036645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645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15%),</w:t>
            </w:r>
            <w:r w:rsidR="003664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1222" w:rsidRPr="00366451"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szkół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podstaw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ych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(50 %),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142 g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nazja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(50%),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 90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szk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ół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ponadgimnazjaln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ych </w:t>
            </w:r>
            <w:r w:rsidR="00366451" w:rsidRPr="00366451">
              <w:rPr>
                <w:rFonts w:ascii="Arial" w:hAnsi="Arial" w:cs="Arial"/>
                <w:color w:val="000000"/>
                <w:sz w:val="22"/>
                <w:szCs w:val="22"/>
              </w:rPr>
              <w:t>(20%)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. W badanych przedszkolach i szkołach zostały opracowane odpowiednie procedury (78% prze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szkoli, 84% szkół podstawowych, 82% gimnazjów, 84% szkól ponadgimnazjalnych), przeprowadzono szkolenie pracowników (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78% przedszkoli, 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% szkół podstaw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wych, 8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 xml:space="preserve">% gimnazjów, 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% szkól ponadgimnazja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nych</w:t>
            </w:r>
            <w:r w:rsidR="001E122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>. W szkołach założono 56 Niebieskich Kart, w tym 26 – szkoły podstawowe, 20 – gimnazja, 10 – szkoły pona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 xml:space="preserve">gimnazjalne.   45 kart założył pedagog szkolny, 4 – nauczyciel, 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po 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karcie założyli: 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>dyrektor, pielęgniarka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r w:rsidR="00905643">
              <w:rPr>
                <w:rFonts w:ascii="Arial" w:hAnsi="Arial" w:cs="Arial"/>
                <w:color w:val="000000"/>
                <w:sz w:val="22"/>
                <w:szCs w:val="22"/>
              </w:rPr>
              <w:t>wychowawca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1E1222" w:rsidRDefault="001E1222" w:rsidP="001E12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Zgłaszane przez nauczycieli problemy i przyczyny nierealizowania zadania 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to n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iej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sny formularz, zbyt obszerny,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duża ilość pytań,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pytania zbyt osobiste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zkoła nie jest przygotowana do zbyt skomplikowanej sytua</w:t>
            </w:r>
            <w:r w:rsidR="00B3354E" w:rsidRPr="001E1222">
              <w:rPr>
                <w:rFonts w:ascii="Arial" w:hAnsi="Arial" w:cs="Arial"/>
                <w:color w:val="000000"/>
                <w:sz w:val="22"/>
                <w:szCs w:val="22"/>
              </w:rPr>
              <w:t>cji w rodzinie,</w:t>
            </w:r>
            <w:r w:rsidR="00121A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1222">
              <w:rPr>
                <w:rFonts w:ascii="Arial" w:hAnsi="Arial" w:cs="Arial"/>
                <w:color w:val="000000"/>
                <w:sz w:val="22"/>
                <w:szCs w:val="22"/>
              </w:rPr>
              <w:t>nie do końca jasne do kogo należy uzupełnienie poszczególnych części karty</w:t>
            </w:r>
            <w:r w:rsidR="007806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4151B" w:rsidRDefault="007806EA" w:rsidP="00A4151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Kuratorium Oświaty w Rzeszowie przeprowadziło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także 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realizacji 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profila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tyki uniwersalnej, selektywnej i wskazującej przeciwdziałającej narkomanii w prze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szkolach, szkołach  podstawowych, gimnazjach i szkołach ponadgimnazja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366451" w:rsidRPr="00A4151B">
              <w:rPr>
                <w:rFonts w:ascii="Arial" w:hAnsi="Arial" w:cs="Arial"/>
                <w:color w:val="000000"/>
                <w:sz w:val="22"/>
                <w:szCs w:val="22"/>
              </w:rPr>
              <w:t>nych w roku 2013 (w roku szkolnym 2013/2014).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W przedszkolach grupą, na którą naki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rowana jest praca profilaktyczna są rodzice. Są to najczęściej ludzie mł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dzi, którzy mogą stanowić grupę ryzyka. Ich styl życia i zrozumienie problemu narkomanii ma istotny wpływ na rozwój ich dzieci , przedszkolaków. W szk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łach po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d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stawowych profilaktyką objęto zarówno  uczniów, jak i ich rodziców. Natomiast w gimnazjach i szkołach ponadgimnazjalnych działania profila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k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tyczne skierowane są w większości do uczniów. Im wyższy etap edukacyjny tym większe zaangażowanie nauczycieli. Duża liczba </w:t>
            </w:r>
            <w:r w:rsidR="00A4151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szkół realizujących 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pr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fila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k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tyk</w:t>
            </w:r>
            <w:r w:rsidR="00A4151B">
              <w:rPr>
                <w:rFonts w:ascii="Arial" w:eastAsia="Calibri" w:hAnsi="Arial" w:cs="Arial"/>
                <w:bCs/>
                <w:sz w:val="24"/>
                <w:szCs w:val="24"/>
              </w:rPr>
              <w:t>ę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selektywną i wskazującą w zakresie przeciwdziałania narkomanii wskazuje na  istnienie problemu narkomanii w szkołach w województwie po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d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ka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="00A4151B" w:rsidRPr="00F33A96">
              <w:rPr>
                <w:rFonts w:ascii="Arial" w:eastAsia="Calibri" w:hAnsi="Arial" w:cs="Arial"/>
                <w:bCs/>
                <w:sz w:val="24"/>
                <w:szCs w:val="24"/>
              </w:rPr>
              <w:t>packim</w:t>
            </w:r>
            <w:r w:rsidR="00A4151B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A4151B" w:rsidRDefault="00A4151B" w:rsidP="00A41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Na podstawie analizy kart informacji o zdarzeniach z udziałem uczniów, które stan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wią zagrożenie zdrowia lub życia stwierdzono,  że w roku 2014 najczęściej stanowią bójki, pobicia i agresywne zachowanie wobec nauczycieli i uczniów, nieszczęśliwe wypadki. Zdarzają się także samobójstwa i próby samobójcze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26C59" w:rsidRPr="00A4151B" w:rsidRDefault="00A4151B" w:rsidP="00966F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Podkarpa</w:t>
            </w:r>
            <w:r w:rsidRPr="00966F61">
              <w:rPr>
                <w:rFonts w:ascii="Arial" w:hAnsi="Arial" w:cs="Arial"/>
                <w:color w:val="000000"/>
                <w:sz w:val="22"/>
                <w:szCs w:val="22"/>
              </w:rPr>
              <w:t>cki Kurator Oświaty koordynuje i monitoruje pracę Podkarpackiej Sieci Szkół Promujących Zdrowie.</w:t>
            </w:r>
            <w:r w:rsidR="00843B06" w:rsidRPr="00966F61">
              <w:rPr>
                <w:rFonts w:ascii="Arial" w:hAnsi="Arial" w:cs="Arial"/>
                <w:color w:val="000000"/>
                <w:sz w:val="22"/>
                <w:szCs w:val="22"/>
              </w:rPr>
              <w:t xml:space="preserve"> Obecnie 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 sieci 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jest 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463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przedszkoli, szkół i pl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843B06" w:rsidRP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cówek.</w:t>
            </w:r>
            <w:r w:rsidR="00966F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Realiz</w:t>
            </w:r>
            <w:r w:rsidR="00843B06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owane są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wspólne projekty/programy w</w:t>
            </w:r>
            <w:r w:rsidR="00843B06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ramach podkarpackiej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sieci </w:t>
            </w:r>
            <w:proofErr w:type="spellStart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SzPZ</w:t>
            </w:r>
            <w:proofErr w:type="spellEnd"/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:  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lastRenderedPageBreak/>
              <w:t>Og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ólnopolski Program edukacyjny „Trzymaj formę”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„Porozmawiajmy o AIDS”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„Be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z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pieczne wakacje”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„Razem Bezpieczniej”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Bezpieczna i przyjazna szkoła”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Bezpiec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z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na+”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Program edukacyjny „Zawsze razem”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Program edukacji dzieci w przedszk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lach „Czyste p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wietrze wokół nas”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- „Nie pal przy mnie, proszę”- program profilaktyki palenia tytoniu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Odświeżamy nasze miasta.TOB3CIT" (</w:t>
            </w:r>
            <w:proofErr w:type="spellStart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Tobbaco</w:t>
            </w:r>
            <w:proofErr w:type="spellEnd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Free</w:t>
            </w:r>
            <w:proofErr w:type="spellEnd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Cities</w:t>
            </w:r>
            <w:proofErr w:type="spellEnd"/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)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„Zdr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wo jem – Zdrowo żyję</w:t>
            </w:r>
            <w:r w:rsidR="00843B06" w:rsidRPr="00843B06">
              <w:rPr>
                <w:rFonts w:ascii="Arial" w:eastAsiaTheme="minorEastAsia" w:hAnsi="Arial" w:cs="Arial"/>
                <w:i/>
                <w:iCs/>
                <w:color w:val="000000" w:themeColor="text1"/>
                <w:sz w:val="22"/>
                <w:szCs w:val="22"/>
              </w:rPr>
              <w:t xml:space="preserve">” - 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podkarpacki program edukacji ekologicznej dzieci i młodzi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e</w:t>
            </w:r>
            <w:r w:rsidR="00843B06" w:rsidRPr="00843B0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ży</w:t>
            </w:r>
            <w:r w:rsidR="00966F61" w:rsidRPr="00966F6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</w:t>
            </w:r>
            <w:r w:rsidR="00C9710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572E6" w:rsidRPr="00A8668E" w:rsidRDefault="00A8668E" w:rsidP="00663510">
            <w:pPr>
              <w:rPr>
                <w:rFonts w:ascii="Arial" w:hAnsi="Arial" w:cs="Arial"/>
                <w:sz w:val="22"/>
                <w:szCs w:val="22"/>
              </w:rPr>
            </w:pP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Cel szczegółowy  nr 1 - Kreowanie zdrowego, bezpiecznego i przyjaznego środow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ska szkoły i placówki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Prowadzenie zajęć integrujących w klasach, w szczególności w klasach począ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kowych każdego etapu edukacyjnego, oraz w grupach wychowawczych;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Doskonalenie kompetencji nauczycieli i wychowawców umożliwiających budow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nie pozytywnych relacji z uczniami i wychowankami i ich rodzicami, w tym komp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tencji z zakresu komunikacji interpersonalnej;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Włączanie rodziców w procesy podejmowania decyzji w szkole i placówce oraz w ważne wydarzenia i działania na rzecz tworzenia bezpiecznej i przyjaznej szkoły i placówki.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Cel szczegółowy nr 2  - Zapobieganie problemom i </w:t>
            </w:r>
            <w:r w:rsidR="00663510" w:rsidRPr="00A8668E">
              <w:rPr>
                <w:rFonts w:ascii="Arial" w:hAnsi="Arial" w:cs="Arial"/>
                <w:color w:val="000000"/>
                <w:sz w:val="22"/>
                <w:szCs w:val="22"/>
              </w:rPr>
              <w:t>zachowaniom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problemowym dzieci i młodzieży.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2.1  Profilaktyka agresji i przemocy, w tym cyberprzemocy.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Opracowanie i upowszechnienie zbioru oczekiwań, zasad i reguł, dotyczących zachowania w środowisku szkolnym oraz konsekwencji ich nieprzestrzegania- we współpracy z uczniami, wychowankami i ich rodzicami;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Wdrażanie w szkole i placówce programów profilaktycznych ukierunkowanych na rozwiązywanie konfliktów z wykorzystaniem metody mediacji i negocjacji.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3. Opracowanie i upowszechnianie materiałów metodycznych dla nauczycieli oraz doskonalenie kadry pedagogicznej z zakresu przeciwdziałania agresji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przemocy, w tym cyberprzemocy.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4. Doskonalenie kompetencji nauczycieli, wychowawców i specjalistów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pracy z uczniami i wychowankami ze specjalnymi potrzebami edukacy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nymi, w tym niedostosowanymi społecznie oraz z utrwalonymi zachowaniami agr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sywnymi.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2.2.  Przeciwdziałania używaniu substancji psychoaktywnych  przez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i wychowanków oraz profilaktyka uzależnienia od gier komputerowych, Internetu, hazardu.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Rozwijanie przy wsparciu dorosłych profilaktyki rówieśniczej, angażującej liderów młodzieżowych do działań na rzecz przeciwdziałania uzależnieniom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środowisku szkolnym i lokalnym i promowania życia bez uzależnień;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2. Wdrożenie systemu wsparcia psychologicznego dla nauczycieli, wychowawców w formie m.in. </w:t>
            </w:r>
            <w:proofErr w:type="spellStart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superwizji</w:t>
            </w:r>
            <w:proofErr w:type="spellEnd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, coachingu, grup wsparcia z zakresu poprawy jakości syst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mu oddziaływań profilaktycznych.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2.3. Kształtowanie umiejętności uczniów i wychowanków w zakresie prawidłowego funkcjonowania w środowisku cyfrowym, w szczególności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 środowisku  tzw. nowych mediów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Opracowanie i upowszechnianie materiałów informacyjnych dla rodziców dotycz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cych bezpiecznego korzystania z nowych mediów przez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wychowanków;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Współpraca z rodzicami uczniów i wychowanków w zakresie bezpiecznego korz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stania z nowych mediów przez ich dzieci.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2.4.  Rozwiązywanie kryzysów rozwojowych i życiowych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wychowanków min. związanych z wyjazdem rodziców za granicę w celach zaro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kowych, a także przemocą w rodzinie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Monitorowanie sytuacji uczniów i wychowanków związanej z wyjazdem rodziców za granicę w celach zarobkowych i udzielanie im różnych form wsparcia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rozwoju emocjonalnego, poznawczego i społecznego;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Doskonalenie kompetencji nauczycieli oraz dyrektorów szkół i placówek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przeciwdziałania przemocy w rodzinie i stosowania procedury „Niebieskie Karty”;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Uwzględnianie tematyki przeciwdziałania przemocy w rodzinie w działalności szkoły i placówki.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Cel szczegółowy nr 3 Promowanie  zdrowego stylu życia wśród dzieci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młodzieży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Upowszechnianie i realizacja w szkole i placówce programów służących promocji zdrowego stylu życia;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2. Upowszechnianie programów edukacyjnych z zakresu zdrowego żywienia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aktywności fizycznej oraz organizowanie i wspieranie działań służących promocji zdrowego stylu życia, w szczególności: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a) organizacja żywienia w szkole i placówce zapewniającego ciepły i zgodny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z normami żywieniowymi posiłek,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b) uwzględnianie potrzeb dzieci w zakresie diety,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c) zapewnienie odpowiedniego asortymentu sklepiku szkolnego,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d) tworzenie ogródków przyszkolnych.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 Podnoszenie kompetencji nauczycieli, wychowawców i innych pracowników szk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ły i placówki w zakresie realizacji edukacji zdrowotnej, w szczególności zdrowego żywienia oraz zapobiegania zaburzeniom odżywiania.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4. Podnoszenie jakości pracy szkół i placówek promujących zdrowie w celu uzysk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nia Wojewódzkiego lub Krajowego Certyfikatu Szkoła Promująca Zdrowie oraz pop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laryzacja programu sieci szkół promujących zdrowie.</w:t>
            </w:r>
            <w:r w:rsidR="00876C7C" w:rsidRPr="00A8668E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konkursu:</w:t>
            </w:r>
          </w:p>
        </w:tc>
        <w:tc>
          <w:tcPr>
            <w:tcW w:w="2551" w:type="dxa"/>
          </w:tcPr>
          <w:p w:rsidR="005572E6" w:rsidRPr="00CE3A75" w:rsidRDefault="00571EF5" w:rsidP="00571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marca </w:t>
            </w:r>
            <w:r w:rsidR="007452BF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452BF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551" w:type="dxa"/>
          </w:tcPr>
          <w:p w:rsidR="005572E6" w:rsidRPr="00CE3A75" w:rsidRDefault="00571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kwietnia 2015</w:t>
            </w:r>
            <w:r w:rsidR="007452BF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551" w:type="dxa"/>
          </w:tcPr>
          <w:p w:rsidR="005572E6" w:rsidRPr="00CE3A75" w:rsidRDefault="00C65687" w:rsidP="00571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="00571EF5">
              <w:rPr>
                <w:rFonts w:ascii="Arial" w:hAnsi="Arial" w:cs="Arial"/>
                <w:sz w:val="22"/>
                <w:szCs w:val="22"/>
              </w:rPr>
              <w:t>kwietnia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71EF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572E6" w:rsidRPr="00CE3A75" w:rsidTr="00A4151B">
        <w:trPr>
          <w:gridAfter w:val="1"/>
          <w:wAfter w:w="70" w:type="dxa"/>
          <w:trHeight w:val="1839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C65687" w:rsidRDefault="00C65687" w:rsidP="00C65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Powierzenie wykonania zadań publicznych z zakresu edukacji, oświaty i wychowania w 201</w:t>
            </w:r>
            <w:r w:rsidR="00571EF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roku </w:t>
            </w:r>
          </w:p>
          <w:p w:rsidR="00C65687" w:rsidRDefault="00C65687" w:rsidP="00C65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konkursu:</w:t>
            </w:r>
          </w:p>
          <w:p w:rsidR="00C65687" w:rsidRDefault="00C65687" w:rsidP="00C6568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Upowszechnianie zdrowego stylu życia poprzez realizację programów edukacy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nych i działań alternatywnych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ryzykownych, rozwijających umiejętności psychologiczne i społeczne uczniów i wychowanków, promowanie wolontariatu.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Prowadzenie spotkań dla uczniów, rodziców i nauczycieli z zakresu metody szko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nej interwencji profilaktycznej oraz edukacji prawnej, w tym konsekwencji prawnych stosowania różnych form przemocy.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Realizacja zadań przeciwdziałania uzależnieniom, a w szczególności hazardowi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zagrożeniom w przestrzeni medialnej.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 publicznego:</w:t>
            </w:r>
          </w:p>
          <w:p w:rsidR="00876C7C" w:rsidRPr="00CE3A75" w:rsidRDefault="00C65687" w:rsidP="00571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4Pogrubienie"/>
                <w:rFonts w:ascii="Arial" w:hAnsi="Arial" w:cs="Arial"/>
                <w:sz w:val="22"/>
                <w:szCs w:val="22"/>
              </w:rPr>
              <w:t>299</w:t>
            </w:r>
            <w:r w:rsidR="00571EF5">
              <w:rPr>
                <w:rStyle w:val="Teksttreci4Pogrubienie"/>
                <w:rFonts w:ascii="Arial" w:hAnsi="Arial" w:cs="Arial"/>
                <w:sz w:val="22"/>
                <w:szCs w:val="22"/>
              </w:rPr>
              <w:t> 068,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 w:rsidR="00745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D08" w:rsidRPr="00CE3A75" w:rsidRDefault="00571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551" w:type="dxa"/>
          </w:tcPr>
          <w:p w:rsidR="005572E6" w:rsidRPr="00CE3A75" w:rsidRDefault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551" w:type="dxa"/>
          </w:tcPr>
          <w:p w:rsidR="005572E6" w:rsidRPr="00CE3A75" w:rsidRDefault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572E6" w:rsidRPr="00CE3A75" w:rsidTr="00A4151B">
        <w:trPr>
          <w:gridAfter w:val="1"/>
          <w:wAfter w:w="70" w:type="dxa"/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551" w:type="dxa"/>
          </w:tcPr>
          <w:p w:rsidR="005572E6" w:rsidRPr="00CE3A75" w:rsidRDefault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551" w:type="dxa"/>
          </w:tcPr>
          <w:p w:rsidR="007452BF" w:rsidRPr="00AB246E" w:rsidRDefault="007D563D" w:rsidP="00745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6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F37D3A">
              <w:rPr>
                <w:rFonts w:ascii="Arial" w:hAnsi="Arial" w:cs="Arial"/>
                <w:color w:val="000000"/>
                <w:sz w:val="22"/>
                <w:szCs w:val="22"/>
              </w:rPr>
              <w:t>1800,00</w:t>
            </w:r>
          </w:p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551" w:type="dxa"/>
          </w:tcPr>
          <w:p w:rsidR="005572E6" w:rsidRPr="00CE3A75" w:rsidRDefault="007D563D" w:rsidP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37D3A">
              <w:rPr>
                <w:rFonts w:ascii="Arial" w:hAnsi="Arial" w:cs="Arial"/>
                <w:sz w:val="22"/>
                <w:szCs w:val="22"/>
              </w:rPr>
              <w:t>33068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551" w:type="dxa"/>
          </w:tcPr>
          <w:p w:rsidR="005572E6" w:rsidRPr="00CE3A75" w:rsidRDefault="00F37D3A" w:rsidP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57639</w:t>
            </w:r>
            <w:r w:rsidR="007D563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551" w:type="dxa"/>
          </w:tcPr>
          <w:p w:rsidR="005572E6" w:rsidRPr="00CE3A75" w:rsidRDefault="007D563D" w:rsidP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37D3A">
              <w:rPr>
                <w:rFonts w:ascii="Arial" w:hAnsi="Arial" w:cs="Arial"/>
                <w:sz w:val="22"/>
                <w:szCs w:val="22"/>
              </w:rPr>
              <w:t>31505,53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551" w:type="dxa"/>
          </w:tcPr>
          <w:p w:rsidR="005572E6" w:rsidRPr="00CE3A75" w:rsidRDefault="00F37D3A" w:rsidP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1561,47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551" w:type="dxa"/>
          </w:tcPr>
          <w:p w:rsidR="005572E6" w:rsidRPr="00CE3A75" w:rsidRDefault="00745136" w:rsidP="00F3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ców</w:t>
            </w:r>
          </w:p>
        </w:tc>
        <w:tc>
          <w:tcPr>
            <w:tcW w:w="2551" w:type="dxa"/>
          </w:tcPr>
          <w:p w:rsidR="005572E6" w:rsidRPr="00CE3A75" w:rsidRDefault="00745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CE3A75" w:rsidRDefault="00B23966" w:rsidP="00B23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6 191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B23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B23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</w:t>
            </w:r>
            <w:r w:rsidRPr="00463D08">
              <w:rPr>
                <w:rFonts w:ascii="Arial" w:hAnsi="Arial" w:cs="Arial"/>
                <w:sz w:val="22"/>
                <w:szCs w:val="22"/>
              </w:rPr>
              <w:t>ą</w:t>
            </w:r>
            <w:r w:rsidRPr="00463D08">
              <w:rPr>
                <w:rFonts w:ascii="Arial" w:hAnsi="Arial" w:cs="Arial"/>
                <w:sz w:val="22"/>
                <w:szCs w:val="22"/>
              </w:rPr>
              <w:t>cych w projektach ogółem</w:t>
            </w:r>
          </w:p>
        </w:tc>
        <w:tc>
          <w:tcPr>
            <w:tcW w:w="2551" w:type="dxa"/>
          </w:tcPr>
          <w:p w:rsidR="005572E6" w:rsidRPr="00CE3A75" w:rsidRDefault="00B23966" w:rsidP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49263D" w:rsidP="00492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</w:t>
            </w:r>
            <w:r w:rsidRPr="00463D08">
              <w:rPr>
                <w:rFonts w:ascii="Arial" w:hAnsi="Arial" w:cs="Arial"/>
                <w:sz w:val="22"/>
                <w:szCs w:val="22"/>
              </w:rPr>
              <w:t>ą</w:t>
            </w:r>
            <w:r w:rsidRPr="00463D08">
              <w:rPr>
                <w:rFonts w:ascii="Arial" w:hAnsi="Arial" w:cs="Arial"/>
                <w:sz w:val="22"/>
                <w:szCs w:val="22"/>
              </w:rPr>
              <w:t>cych w projektach ogółem</w:t>
            </w:r>
          </w:p>
        </w:tc>
        <w:tc>
          <w:tcPr>
            <w:tcW w:w="2551" w:type="dxa"/>
          </w:tcPr>
          <w:p w:rsidR="005572E6" w:rsidRPr="00CE3A75" w:rsidRDefault="00663510" w:rsidP="00492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26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4667F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551" w:type="dxa"/>
          </w:tcPr>
          <w:p w:rsidR="005572E6" w:rsidRPr="00CE3A75" w:rsidRDefault="0049263D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663510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49263D" w:rsidRDefault="00A4151B" w:rsidP="00622A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Na podstawie badań ewaluacyjnych prowadzonych po przeprowadzonych zajęciach</w:t>
            </w:r>
            <w:r w:rsidR="00246F49">
              <w:rPr>
                <w:rFonts w:ascii="Arial" w:hAnsi="Arial" w:cs="Arial"/>
                <w:color w:val="000000"/>
                <w:sz w:val="22"/>
                <w:szCs w:val="22"/>
              </w:rPr>
              <w:t xml:space="preserve"> zostały opracowane wnioski</w:t>
            </w:r>
            <w:r w:rsidR="0049263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49263D" w:rsidRPr="0049263D" w:rsidRDefault="00A4151B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263D" w:rsidRPr="0049263D">
              <w:rPr>
                <w:rFonts w:ascii="Arial" w:hAnsi="Arial" w:cs="Arial"/>
                <w:color w:val="000000"/>
                <w:sz w:val="22"/>
                <w:szCs w:val="22"/>
              </w:rPr>
              <w:t>1. Wzrost wiedzy i świadomości w grupie nauczycieli na temat mechanizmów p</w:t>
            </w:r>
            <w:r w:rsidR="0049263D" w:rsidRPr="0049263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49263D" w:rsidRPr="0049263D">
              <w:rPr>
                <w:rFonts w:ascii="Arial" w:hAnsi="Arial" w:cs="Arial"/>
                <w:color w:val="000000"/>
                <w:sz w:val="22"/>
                <w:szCs w:val="22"/>
              </w:rPr>
              <w:t>wstania niekorzystnych zjawisk w szkołach, metod i narzędzi mogących pomóc w przeciwdziałaniu i konstruktywnym rozwiązywaniu sytuacji  problemowych – 100%.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 xml:space="preserve">2. Wzrost poczucia integracji zespołów klasowych - o 100%. 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3. Zmniejszenie odsetka uczniów, którzy źle czują się w zespołach klasowych - o 80%.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4. Zmniejszenie zjawiska przemocy i agresji w szkole - o 60%.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5. Poprawa relacji nauczyciel – uczeń -  o 53%.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6. Zmniejszenie ilości sytuacji konfliktowych z udziałem uczniów sprawiających pr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blemy wychowawcze - o 50%.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7. Wzrost umiejętności nauczycieli w zakresie pracy z uczniami sprawiającymi pr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blemy wychowawcze - o 90%</w:t>
            </w:r>
          </w:p>
          <w:p w:rsidR="0049263D" w:rsidRP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8. Wzrost umiejętności komunikacyjnych rodziców - o 68%.</w:t>
            </w:r>
          </w:p>
          <w:p w:rsidR="0049263D" w:rsidRDefault="0049263D" w:rsidP="004926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9. Wzrost wiedzy i świadomości rodziców na temat zagrożeń płynących z mediów – 100%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572E6" w:rsidRPr="00663510" w:rsidRDefault="00AF5694" w:rsidP="00AF5694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Zauważa się w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zmocnienie roli rodziców w działalność wychowawczo-profilaktyczną szk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ł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Większość rodziców chętnie podejmuje działania na rzecz szkoły oraz korz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sta z pomocy pedagoga, wychowawców celem doskonalenia swoich umiejętności wychowawczych, co znacząco wpłynęło na zacieśnienie współpracy pomiędzy szk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łą a rodzicami. 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lastRenderedPageBreak/>
              <w:t>Zapobieganie problemom i zachowaniom problemowym dzieci i młodzieży.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46F49" w:rsidRDefault="00AF5694" w:rsidP="004926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Na podstawie badań ewaluacyjnych prowadzonych po przeprowadzonych po zaj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ciach </w:t>
            </w:r>
            <w:r w:rsidR="00246F49">
              <w:rPr>
                <w:rFonts w:ascii="Arial" w:hAnsi="Arial" w:cs="Arial"/>
                <w:color w:val="000000"/>
                <w:sz w:val="22"/>
                <w:szCs w:val="22"/>
              </w:rPr>
              <w:t>wysunięto wnioski:</w:t>
            </w:r>
          </w:p>
          <w:p w:rsidR="0049263D" w:rsidRPr="0049263D" w:rsidRDefault="0049263D" w:rsidP="004926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1. Wzrost wiedzy i kompetencji nauczycieli i rodziców w zakresie  prawidłowego funkcjonowania w środowisku cyfrowym - 30%.</w:t>
            </w:r>
          </w:p>
          <w:p w:rsidR="0049263D" w:rsidRPr="0049263D" w:rsidRDefault="0049263D" w:rsidP="004926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2. Wzrost wiedzy i kompetencji nauczycieli i rodziców w zakresie   cyberprzemocy i używania środków psychoaktywnych - 40%.</w:t>
            </w:r>
          </w:p>
          <w:p w:rsidR="0049263D" w:rsidRPr="0049263D" w:rsidRDefault="0049263D" w:rsidP="004926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3. Wdrożenie  systemu oddziaływania szkoły, rodziców i ośrodka pomocy społecznej do działań w zakresie oddziaływań profilaktycznych poprzez utworzenie  grupy wsparcia na rzecz bezpiecznej i przyjaznej szkoły 60% dla wszystkich poziomów  edukacyjnych).</w:t>
            </w:r>
          </w:p>
          <w:p w:rsidR="0049263D" w:rsidRPr="0049263D" w:rsidRDefault="0049263D" w:rsidP="004926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4. Podniesienie u uczniów( od najmłodszych do najstarszych) świadomości nt. m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drego i bezpiecznego korzystania z nowych mediów, szczególnie z portali społec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nościowych i telefonów komórkowych – 100%.</w:t>
            </w:r>
          </w:p>
          <w:p w:rsidR="005572E6" w:rsidRPr="00663510" w:rsidRDefault="0049263D" w:rsidP="004926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5. Nabycie przez uczniów wiedzy na temat zagrożeń z nowych mediów oraz  używ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nia substancji psychoaktywnych poprzez spotkania z osobami wyzwolonymi z nał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gów (</w:t>
            </w:r>
            <w:proofErr w:type="spellStart"/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Rappedagogia</w:t>
            </w:r>
            <w:proofErr w:type="spellEnd"/>
            <w:r w:rsidRPr="0049263D">
              <w:rPr>
                <w:rFonts w:ascii="Arial" w:hAnsi="Arial" w:cs="Arial"/>
                <w:color w:val="000000"/>
                <w:sz w:val="22"/>
                <w:szCs w:val="22"/>
              </w:rPr>
              <w:t>)- 333 uczniów.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0A6BCA" w:rsidRPr="000A6BCA" w:rsidRDefault="000A6BCA" w:rsidP="000A6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Wszystkie zakładane cele zostały zrealizowane w 100%, upowszechniano w prze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szkolu działania służące promocji zdrowego stylu życia poprzez organizację pikniku poszukującego nowe formy dyscyplin sportowych dla dzieci;</w:t>
            </w:r>
          </w:p>
          <w:p w:rsidR="000A6BCA" w:rsidRPr="000A6BCA" w:rsidRDefault="000A6BCA" w:rsidP="000A6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- integrowano społeczność przedszkolną (dzieci - 2843 , rodziców - 3678, nauczyci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li) w czasie wspólnych zabaw, zawodów na pikniku;</w:t>
            </w:r>
          </w:p>
          <w:p w:rsidR="000A6BCA" w:rsidRPr="000A6BCA" w:rsidRDefault="000A6BCA" w:rsidP="000A6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- zainteresowano dzieci i rodziców dyscyplinami sportowymi nie uprawianymi w przedszkolu: próby sportowe dzieci i rodziców na pikniku;</w:t>
            </w:r>
          </w:p>
          <w:p w:rsidR="000A6BCA" w:rsidRPr="000A6BCA" w:rsidRDefault="000A6BCA" w:rsidP="000A6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- usamodzielniano dzieci - 1622, w poznawaniu świata poprzez aktywność umysłową – eksperymentalną;</w:t>
            </w:r>
          </w:p>
          <w:p w:rsidR="000A6BCA" w:rsidRPr="000A6BCA" w:rsidRDefault="000A6BCA" w:rsidP="000A6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- ukazywano pomysły dzieciom i rodzicom na aktywny wypoczynek;</w:t>
            </w:r>
          </w:p>
          <w:p w:rsidR="005572E6" w:rsidRPr="00663510" w:rsidRDefault="000A6BCA" w:rsidP="000A6BCA">
            <w:pPr>
              <w:rPr>
                <w:rFonts w:ascii="Arial" w:hAnsi="Arial" w:cs="Arial"/>
                <w:sz w:val="22"/>
                <w:szCs w:val="22"/>
              </w:rPr>
            </w:pP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- promowano w mediach proponowane dzieciom działania promocji zdrowego stylu życia, poprzez zamieszczenie notatek prasowych w lokalnych mediach oraz na str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nach www w 33 rzeszowskich przedszkolach oraz nagraniu na płycie CD.  W pyt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niach skierowanych do rodziców, w postaci ankiety, cytuję: Zapoznanie z nowymi dyscyplinami sportowymi – zdecydowanie sprzyja rozwijaniu zainteresowania dzieci sportem – 99,9% rodziców podkreśliło tę odpowiedź. Na pytanie: Czy Waszym zd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niem zdecydowanie wzrośnie zainteresowanie Waszych dzieci zaproponowanymi dyscyplinami sportu? – 99,9 % rodziców odpowiedziało tak. Na pytanie: Czy udział dziecka w zajęciach z eksperymentowania wpłynie na wzrost zainteresowania dzie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ka doświadczaniem? – 98,7% odpowiedziało tak. Aktualnie dzieci chętniej i dokła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niej wykonują ćwiczenia zaproponowane przez nauczycieli wychowania przedszko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A6BCA">
              <w:rPr>
                <w:rFonts w:ascii="Arial" w:hAnsi="Arial" w:cs="Arial"/>
                <w:color w:val="000000"/>
                <w:sz w:val="22"/>
                <w:szCs w:val="22"/>
              </w:rPr>
              <w:t>nego.</w:t>
            </w:r>
          </w:p>
        </w:tc>
      </w:tr>
    </w:tbl>
    <w:p w:rsidR="00CE3A75" w:rsidRPr="00663510" w:rsidRDefault="00CE3A75">
      <w:pPr>
        <w:rPr>
          <w:rFonts w:ascii="Arial" w:hAnsi="Arial" w:cs="Arial"/>
          <w:sz w:val="22"/>
          <w:szCs w:val="22"/>
        </w:rPr>
      </w:pPr>
    </w:p>
    <w:sectPr w:rsidR="00CE3A75" w:rsidRPr="006635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E" w:rsidRDefault="00B3354E" w:rsidP="00AB11D4">
      <w:r>
        <w:separator/>
      </w:r>
    </w:p>
  </w:endnote>
  <w:endnote w:type="continuationSeparator" w:id="0">
    <w:p w:rsidR="00B3354E" w:rsidRDefault="00B3354E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36">
          <w:rPr>
            <w:noProof/>
          </w:rPr>
          <w:t>5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E" w:rsidRDefault="00B3354E" w:rsidP="00AB11D4">
      <w:r>
        <w:separator/>
      </w:r>
    </w:p>
  </w:footnote>
  <w:footnote w:type="continuationSeparator" w:id="0">
    <w:p w:rsidR="00B3354E" w:rsidRDefault="00B3354E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70F2"/>
    <w:multiLevelType w:val="hybridMultilevel"/>
    <w:tmpl w:val="A79CBD24"/>
    <w:lvl w:ilvl="0" w:tplc="7D8AA3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667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C08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0F8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D8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4C6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AD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2B3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E85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B50150"/>
    <w:multiLevelType w:val="hybridMultilevel"/>
    <w:tmpl w:val="0F766890"/>
    <w:lvl w:ilvl="0" w:tplc="FD7E56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692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21C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A71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479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2B4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496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18F9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E2C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0A6BCA"/>
    <w:rsid w:val="00121A79"/>
    <w:rsid w:val="001701DD"/>
    <w:rsid w:val="00173AF5"/>
    <w:rsid w:val="001E1222"/>
    <w:rsid w:val="00246F49"/>
    <w:rsid w:val="00255D1B"/>
    <w:rsid w:val="002753D0"/>
    <w:rsid w:val="002D635A"/>
    <w:rsid w:val="00366451"/>
    <w:rsid w:val="0040262F"/>
    <w:rsid w:val="00416B21"/>
    <w:rsid w:val="0044667F"/>
    <w:rsid w:val="00455E38"/>
    <w:rsid w:val="00463D08"/>
    <w:rsid w:val="0049263D"/>
    <w:rsid w:val="004C0ECF"/>
    <w:rsid w:val="00516779"/>
    <w:rsid w:val="00521EBD"/>
    <w:rsid w:val="005572E6"/>
    <w:rsid w:val="00571EF5"/>
    <w:rsid w:val="005753F5"/>
    <w:rsid w:val="00635196"/>
    <w:rsid w:val="00663510"/>
    <w:rsid w:val="00745136"/>
    <w:rsid w:val="007452BF"/>
    <w:rsid w:val="007806EA"/>
    <w:rsid w:val="007D2681"/>
    <w:rsid w:val="007D563D"/>
    <w:rsid w:val="00843B06"/>
    <w:rsid w:val="00851776"/>
    <w:rsid w:val="00876C7C"/>
    <w:rsid w:val="00905643"/>
    <w:rsid w:val="00966F61"/>
    <w:rsid w:val="00A4151B"/>
    <w:rsid w:val="00A8668E"/>
    <w:rsid w:val="00AB11D4"/>
    <w:rsid w:val="00AB246E"/>
    <w:rsid w:val="00AD0943"/>
    <w:rsid w:val="00AF5694"/>
    <w:rsid w:val="00B23966"/>
    <w:rsid w:val="00B26C59"/>
    <w:rsid w:val="00B3354E"/>
    <w:rsid w:val="00BE730F"/>
    <w:rsid w:val="00C65687"/>
    <w:rsid w:val="00C96795"/>
    <w:rsid w:val="00C97108"/>
    <w:rsid w:val="00CB1A72"/>
    <w:rsid w:val="00CE3A75"/>
    <w:rsid w:val="00D2366B"/>
    <w:rsid w:val="00E12161"/>
    <w:rsid w:val="00F37D3A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4Pogrubienie">
    <w:name w:val="Tekst treści (4) + Pogrubienie"/>
    <w:rsid w:val="00C65687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6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4Pogrubienie">
    <w:name w:val="Tekst treści (4) + Pogrubienie"/>
    <w:rsid w:val="00C65687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6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Kuratorium</cp:lastModifiedBy>
  <cp:revision>10</cp:revision>
  <cp:lastPrinted>2016-03-21T07:01:00Z</cp:lastPrinted>
  <dcterms:created xsi:type="dcterms:W3CDTF">2016-03-21T06:57:00Z</dcterms:created>
  <dcterms:modified xsi:type="dcterms:W3CDTF">2016-03-21T09:06:00Z</dcterms:modified>
</cp:coreProperties>
</file>