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72" w:rsidRDefault="00CB1A72"/>
    <w:p w:rsidR="00CE3A75" w:rsidRDefault="00CE3A75"/>
    <w:p w:rsidR="00CE3A75" w:rsidRDefault="00CE3A75"/>
    <w:tbl>
      <w:tblPr>
        <w:tblStyle w:val="Tabela-Siatka"/>
        <w:tblW w:w="0" w:type="auto"/>
        <w:tblInd w:w="38" w:type="dxa"/>
        <w:tblLook w:val="04A0"/>
      </w:tblPr>
      <w:tblGrid>
        <w:gridCol w:w="637"/>
        <w:gridCol w:w="5954"/>
        <w:gridCol w:w="2621"/>
        <w:gridCol w:w="25"/>
      </w:tblGrid>
      <w:tr w:rsidR="00463D08" w:rsidRPr="00CE3A75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B6DDE8" w:themeFill="accent5" w:themeFillTint="66"/>
          </w:tcPr>
          <w:p w:rsidR="00CC6C50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Sprawozdanie</w:t>
            </w:r>
            <w:r w:rsidR="006351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końcowe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realizacji projektów w </w:t>
            </w:r>
            <w:r w:rsidR="00CC6C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2015 r. </w:t>
            </w:r>
            <w:r w:rsidR="00CC6C50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w 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ramach</w:t>
            </w:r>
            <w:r w:rsidR="00CC6C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Rządowego program na lata 2014-2016 „Bezpieczna i przyjazna szkoła”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26C59">
              <w:rPr>
                <w:rFonts w:ascii="Arial" w:hAnsi="Arial" w:cs="Arial"/>
                <w:sz w:val="22"/>
                <w:szCs w:val="22"/>
                <w:lang w:eastAsia="en-US"/>
              </w:rPr>
              <w:t>(dalej: Program)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75" w:rsidRPr="00CE3A75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Pr="00CE3A75" w:rsidRDefault="00EC09F8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 Śląskie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CE3A75" w:rsidTr="005572E6">
        <w:tc>
          <w:tcPr>
            <w:tcW w:w="637" w:type="dxa"/>
          </w:tcPr>
          <w:p w:rsidR="00B26C59" w:rsidRPr="00CE3A75" w:rsidRDefault="00B26C59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3"/>
          </w:tcPr>
          <w:p w:rsidR="00B26C59" w:rsidRDefault="00B26C59" w:rsidP="00C967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Opinia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o nasileniu problemów i zachowań ryzykownych dzieci i młodzieży wyszczególnionych w części II Programu, w ś</w:t>
            </w:r>
            <w:r>
              <w:rPr>
                <w:rFonts w:ascii="Arial" w:hAnsi="Arial" w:cs="Arial"/>
                <w:sz w:val="24"/>
                <w:szCs w:val="24"/>
              </w:rPr>
              <w:t>wietle wyników dostępnych badań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na obszarze województwa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812FE" w:rsidRPr="007812FE" w:rsidRDefault="007812FE" w:rsidP="007812FE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7812F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Opinia o nasileniu problemów i zachowań ryzykownych dzieci i młodzieży wyszczególnionych w części II Programu, w świetle wyników dostępnych badań na obszarze województwa.</w:t>
            </w:r>
          </w:p>
          <w:p w:rsidR="007812FE" w:rsidRPr="007812FE" w:rsidRDefault="007812FE" w:rsidP="007812FE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7812F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Opinia została przygotowana na podstawie dostępnych badań, opracowań i analiz oraz danych pozyskanych z SIO, uwzględniając dane wykorzystywane do opinii na 2014 r. i po uzupełnieniu i analizie kolejnych badań i opracowań - wymagających uwagi w projektach w roku 2016.</w:t>
            </w:r>
          </w:p>
          <w:p w:rsidR="007812FE" w:rsidRPr="007812FE" w:rsidRDefault="007812FE" w:rsidP="007812FE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7812FE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Zespół stwierdza, że istotne jest nadal rozwijanie kompetencji wychowawczych nauczycieli, a w szczególności umiejętności rozpoznawania skali zagrożeń, projektowania właściwych działań, a następnie oceny ich skuteczności. Działania powinny dotyczyć: aspektów prawnych, znajomości procedur bezpieczeństwa w sytuacjach kryzysowych związanych z obecnością osób trzecich na terenie szkoły. Ponadto uczniom brakuje wiedzy z zakresu ich praw oraz sposobów rozwiązywania sporów i konfliktów rówieśniczych. Nasilającym problemem jest zjawisko „cyberprzemocy” oraz sięganie przez uczniów po środki o charakterze psychoaktywnym, w tym tzw. dopalacze. W opinii badanych nauczycieli do najczęściej występujących zachowań patologicznych wśród uczniów należały: agresja słowna wobec rówieśników, przemoc rówieśnicza oraz palenie papierosów. Badania kontrole prowadzone przez Kuratorium Oświaty w Katowicach wskazują na potrzebę wspomagania pracy szkół w zakresie problematyki zagrożeń uzależnieniami od narkotyków i innych środków psychoaktywnych. Ponadto należy uwzględnić działania obejmujące prowadzenie mediacji rówieśniczej w zakresie rozwiązywania problemów uczniowskich i szkolnych,  prowadzenie szkoleń dla rodziców z zakresu profilaktyki uzależnień od środków psychoaktywnych i używek.</w:t>
            </w:r>
          </w:p>
          <w:p w:rsidR="00B26C59" w:rsidRPr="007812FE" w:rsidRDefault="00B26C59" w:rsidP="00C96795">
            <w:pPr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</w:p>
          <w:p w:rsidR="00B26C59" w:rsidRPr="005572E6" w:rsidRDefault="005572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5572E6" w:rsidRDefault="005572E6" w:rsidP="00CE3A75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Priorytetowe zadania </w:t>
            </w: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CC6C50">
              <w:rPr>
                <w:rFonts w:ascii="Arial" w:hAnsi="Arial" w:cs="Arial"/>
                <w:sz w:val="22"/>
                <w:szCs w:val="22"/>
              </w:rPr>
              <w:t>2015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876C7C">
              <w:rPr>
                <w:rFonts w:ascii="Arial" w:hAnsi="Arial" w:cs="Arial"/>
                <w:sz w:val="22"/>
                <w:szCs w:val="22"/>
              </w:rPr>
              <w:t>:                                                       dane liczbowe</w:t>
            </w:r>
          </w:p>
          <w:p w:rsidR="005572E6" w:rsidRPr="00EC09F8" w:rsidRDefault="00EC09F8" w:rsidP="00876C7C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EC09F8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II- Zapobieganie problemom i zachowaniom problemowym dzieci i młodzieży</w:t>
            </w:r>
            <w:r w:rsidR="00876C7C" w:rsidRPr="00EC09F8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5572E6" w:rsidRPr="00CE3A75" w:rsidTr="005572E6">
        <w:tc>
          <w:tcPr>
            <w:tcW w:w="637" w:type="dxa"/>
            <w:vMerge w:val="restart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954" w:type="dxa"/>
          </w:tcPr>
          <w:p w:rsidR="005572E6" w:rsidRPr="00CE3A75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ogłoszenia konkursu/ów:</w:t>
            </w:r>
          </w:p>
        </w:tc>
        <w:tc>
          <w:tcPr>
            <w:tcW w:w="2646" w:type="dxa"/>
            <w:gridSpan w:val="2"/>
          </w:tcPr>
          <w:p w:rsidR="005572E6" w:rsidRPr="001D2914" w:rsidRDefault="00A345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345A1">
              <w:rPr>
                <w:rFonts w:ascii="Arial" w:hAnsi="Arial" w:cs="Arial"/>
                <w:b/>
                <w:color w:val="0F243E" w:themeColor="text2" w:themeShade="80"/>
              </w:rPr>
              <w:t>7.04.2015r, 1.06.2015r, 26.08.2015r</w:t>
            </w:r>
          </w:p>
        </w:tc>
      </w:tr>
      <w:tr w:rsidR="005572E6" w:rsidRPr="00CE3A75" w:rsidTr="005572E6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646" w:type="dxa"/>
            <w:gridSpan w:val="2"/>
          </w:tcPr>
          <w:p w:rsidR="000E08F5" w:rsidRPr="00A345A1" w:rsidRDefault="000E08F5">
            <w:pPr>
              <w:rPr>
                <w:rFonts w:ascii="Arial" w:hAnsi="Arial" w:cs="Arial"/>
                <w:b/>
                <w:color w:val="0F243E" w:themeColor="text2" w:themeShade="80"/>
              </w:rPr>
            </w:pPr>
            <w:r w:rsidRPr="00A345A1">
              <w:rPr>
                <w:rFonts w:ascii="Arial" w:hAnsi="Arial" w:cs="Arial"/>
                <w:b/>
                <w:color w:val="0F243E" w:themeColor="text2" w:themeShade="80"/>
              </w:rPr>
              <w:t>30.04.2015r, 15.06.2015 r, 17.09.2015 r</w:t>
            </w:r>
          </w:p>
        </w:tc>
      </w:tr>
      <w:tr w:rsidR="005572E6" w:rsidRPr="00CE3A75" w:rsidTr="005572E6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2646" w:type="dxa"/>
            <w:gridSpan w:val="2"/>
          </w:tcPr>
          <w:p w:rsidR="005572E6" w:rsidRPr="001D2914" w:rsidRDefault="00A345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345A1">
              <w:rPr>
                <w:rFonts w:ascii="Arial" w:hAnsi="Arial" w:cs="Arial"/>
                <w:b/>
                <w:color w:val="0F243E" w:themeColor="text2" w:themeShade="80"/>
              </w:rPr>
              <w:t>20.05.2015r, 3.07.2015r, 28.09.2015r</w:t>
            </w:r>
          </w:p>
        </w:tc>
      </w:tr>
      <w:tr w:rsidR="005572E6" w:rsidRPr="00CE3A75" w:rsidTr="005572E6">
        <w:trPr>
          <w:trHeight w:val="1839"/>
        </w:trPr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00" w:type="dxa"/>
            <w:gridSpan w:val="3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Temat konkursu: </w:t>
            </w:r>
          </w:p>
          <w:p w:rsidR="005572E6" w:rsidRPr="00EC09F8" w:rsidRDefault="00EC09F8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Konkurs na realizację zadań w ramach Rządowego programu na lata 2014-2016 „Bezpieczna i przyjazna szkoła”</w:t>
            </w:r>
          </w:p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 konkursu</w:t>
            </w:r>
            <w:r w:rsidR="00876C7C">
              <w:rPr>
                <w:rFonts w:ascii="Arial" w:hAnsi="Arial" w:cs="Arial"/>
                <w:sz w:val="22"/>
                <w:szCs w:val="22"/>
              </w:rPr>
              <w:t>/ów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137AC" w:rsidRDefault="00713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2E6" w:rsidRDefault="00EC09F8">
            <w:pPr>
              <w:rPr>
                <w:rFonts w:ascii="Arial" w:hAnsi="Arial" w:cs="Arial"/>
                <w:sz w:val="22"/>
                <w:szCs w:val="22"/>
              </w:rPr>
            </w:pPr>
            <w:r w:rsidRPr="00EC09F8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Zapobieganie problemom i zachowaniom problemowym dzieci i młodzież</w:t>
            </w: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y</w:t>
            </w:r>
          </w:p>
          <w:p w:rsidR="00876C7C" w:rsidRDefault="00876C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środków finansowych na realizację zadania/ń publicznego/ych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572E6" w:rsidRPr="00F64AA9" w:rsidRDefault="007137A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64A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233 068 zł</w:t>
            </w:r>
          </w:p>
          <w:p w:rsidR="00876C7C" w:rsidRPr="00CE3A75" w:rsidRDefault="00876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D08" w:rsidRPr="00CE3A75" w:rsidTr="005572E6">
        <w:tc>
          <w:tcPr>
            <w:tcW w:w="637" w:type="dxa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Default="00463D08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</w:p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5572E6" w:rsidRPr="00CE3A75" w:rsidRDefault="00FC365A" w:rsidP="00FC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</w:t>
            </w:r>
            <w:r>
              <w:rPr>
                <w:rFonts w:ascii="Arial" w:hAnsi="Arial" w:cs="Arial"/>
                <w:sz w:val="22"/>
                <w:szCs w:val="22"/>
              </w:rPr>
              <w:t>ektów wpisujących się w cel nr 2 Programu</w:t>
            </w:r>
          </w:p>
        </w:tc>
        <w:tc>
          <w:tcPr>
            <w:tcW w:w="2646" w:type="dxa"/>
            <w:gridSpan w:val="2"/>
          </w:tcPr>
          <w:p w:rsidR="005572E6" w:rsidRPr="00EC09F8" w:rsidRDefault="00EC09F8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EC09F8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14</w:t>
            </w:r>
          </w:p>
        </w:tc>
      </w:tr>
      <w:tr w:rsidR="005572E6" w:rsidRPr="00CE3A75" w:rsidTr="005572E6">
        <w:trPr>
          <w:trHeight w:val="228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B26C59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wpisujących się w cel nr 3 Programu</w:t>
            </w:r>
          </w:p>
        </w:tc>
        <w:tc>
          <w:tcPr>
            <w:tcW w:w="2646" w:type="dxa"/>
            <w:gridSpan w:val="2"/>
          </w:tcPr>
          <w:p w:rsidR="005572E6" w:rsidRPr="00CE3A75" w:rsidRDefault="00FC365A" w:rsidP="00FC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D08" w:rsidRPr="00CE3A75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Finasowanie zadań publicznych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1D2914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4F3E29" w:rsidRDefault="001D2914" w:rsidP="001D2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E29">
              <w:rPr>
                <w:rFonts w:ascii="Arial" w:hAnsi="Arial" w:cs="Arial"/>
                <w:sz w:val="22"/>
                <w:szCs w:val="22"/>
              </w:rPr>
              <w:t>338</w:t>
            </w:r>
            <w:r w:rsidR="00F64AA9">
              <w:rPr>
                <w:rFonts w:ascii="Arial" w:hAnsi="Arial" w:cs="Arial"/>
                <w:sz w:val="22"/>
                <w:szCs w:val="22"/>
              </w:rPr>
              <w:t> 037,13</w:t>
            </w:r>
          </w:p>
        </w:tc>
      </w:tr>
      <w:tr w:rsidR="005572E6" w:rsidRPr="00CE3A75" w:rsidTr="001D2914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4F3E29" w:rsidRDefault="001D2914" w:rsidP="001D2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E29">
              <w:rPr>
                <w:rFonts w:ascii="Arial" w:hAnsi="Arial" w:cs="Arial"/>
                <w:sz w:val="22"/>
                <w:szCs w:val="22"/>
              </w:rPr>
              <w:t>233 067,45</w:t>
            </w:r>
          </w:p>
        </w:tc>
      </w:tr>
      <w:tr w:rsidR="005572E6" w:rsidRPr="00CE3A75" w:rsidTr="001D2914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4F3E29" w:rsidRDefault="00F64AA9" w:rsidP="001D2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  <w:r w:rsidR="006C4E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969,68</w:t>
            </w:r>
          </w:p>
        </w:tc>
      </w:tr>
      <w:tr w:rsidR="005572E6" w:rsidRPr="00CE3A75" w:rsidTr="001D2914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4F3E29" w:rsidRDefault="001D2914" w:rsidP="001D2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E29">
              <w:rPr>
                <w:rFonts w:ascii="Arial" w:hAnsi="Arial" w:cs="Arial"/>
                <w:sz w:val="22"/>
                <w:szCs w:val="22"/>
              </w:rPr>
              <w:t>224</w:t>
            </w:r>
            <w:r w:rsidR="00F64AA9">
              <w:rPr>
                <w:rFonts w:ascii="Arial" w:hAnsi="Arial" w:cs="Arial"/>
                <w:sz w:val="22"/>
                <w:szCs w:val="22"/>
              </w:rPr>
              <w:t> 140,25</w:t>
            </w:r>
          </w:p>
        </w:tc>
      </w:tr>
      <w:tr w:rsidR="005572E6" w:rsidRPr="00CE3A75" w:rsidTr="001D2914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4F3E29" w:rsidRDefault="001D2914" w:rsidP="001D2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E29">
              <w:rPr>
                <w:rFonts w:ascii="Arial" w:hAnsi="Arial" w:cs="Arial"/>
                <w:sz w:val="22"/>
                <w:szCs w:val="22"/>
              </w:rPr>
              <w:t>8</w:t>
            </w:r>
            <w:r w:rsidR="00F64AA9">
              <w:rPr>
                <w:rFonts w:ascii="Arial" w:hAnsi="Arial" w:cs="Arial"/>
                <w:sz w:val="22"/>
                <w:szCs w:val="22"/>
              </w:rPr>
              <w:t> </w:t>
            </w:r>
            <w:r w:rsidRPr="004F3E29">
              <w:rPr>
                <w:rFonts w:ascii="Arial" w:hAnsi="Arial" w:cs="Arial"/>
                <w:sz w:val="22"/>
                <w:szCs w:val="22"/>
              </w:rPr>
              <w:t>9</w:t>
            </w:r>
            <w:r w:rsidR="00F64AA9">
              <w:rPr>
                <w:rFonts w:ascii="Arial" w:hAnsi="Arial" w:cs="Arial"/>
                <w:sz w:val="22"/>
                <w:szCs w:val="22"/>
              </w:rPr>
              <w:t>27,2</w:t>
            </w:r>
          </w:p>
        </w:tc>
      </w:tr>
      <w:tr w:rsidR="00463D08" w:rsidRPr="00CE3A75" w:rsidTr="001D2914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  <w:vAlign w:val="center"/>
          </w:tcPr>
          <w:p w:rsidR="00463D08" w:rsidRPr="001D2914" w:rsidRDefault="00463D08" w:rsidP="001D2914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1D291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Zasięg projektów</w:t>
            </w:r>
            <w:r w:rsidR="00876C7C" w:rsidRPr="001D291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:</w:t>
            </w:r>
          </w:p>
          <w:p w:rsidR="00463D08" w:rsidRPr="001D2914" w:rsidRDefault="00463D08" w:rsidP="001D2914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5572E6" w:rsidRPr="00CE3A75" w:rsidTr="00FC365A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FC365A" w:rsidRDefault="00FC365A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FC365A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9</w:t>
            </w:r>
            <w:r w:rsidR="00E36F13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8</w:t>
            </w:r>
          </w:p>
        </w:tc>
      </w:tr>
      <w:tr w:rsidR="005572E6" w:rsidRPr="00CE3A75" w:rsidTr="00FC365A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FC365A" w:rsidRDefault="00FC365A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FC365A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2</w:t>
            </w:r>
            <w:r w:rsidR="00E36F13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3</w:t>
            </w: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bezpośredni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FC365A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FC365A" w:rsidRDefault="00FC365A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3178</w:t>
            </w:r>
          </w:p>
        </w:tc>
      </w:tr>
      <w:tr w:rsidR="005572E6" w:rsidRPr="00CE3A75" w:rsidTr="00FC365A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FC365A" w:rsidRDefault="00FC365A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263</w:t>
            </w:r>
          </w:p>
        </w:tc>
      </w:tr>
      <w:tr w:rsidR="005572E6" w:rsidRPr="00CE3A75" w:rsidTr="00FC365A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FC365A" w:rsidRDefault="00FC365A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720</w:t>
            </w:r>
          </w:p>
        </w:tc>
      </w:tr>
      <w:tr w:rsidR="005572E6" w:rsidRPr="00CE3A75" w:rsidTr="00FC365A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FC365A" w:rsidRDefault="00FC365A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202</w:t>
            </w: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>Uczestnicy 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FC365A">
        <w:tc>
          <w:tcPr>
            <w:tcW w:w="637" w:type="dxa"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FC365A" w:rsidRDefault="00FC365A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1901</w:t>
            </w:r>
          </w:p>
        </w:tc>
      </w:tr>
      <w:tr w:rsidR="005572E6" w:rsidRPr="00CE3A75" w:rsidTr="00FC365A">
        <w:tc>
          <w:tcPr>
            <w:tcW w:w="637" w:type="dxa"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FC365A" w:rsidRDefault="00FC365A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189</w:t>
            </w:r>
          </w:p>
        </w:tc>
      </w:tr>
      <w:tr w:rsidR="005572E6" w:rsidRPr="00CE3A75" w:rsidTr="00FC365A">
        <w:tc>
          <w:tcPr>
            <w:tcW w:w="637" w:type="dxa"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FC365A" w:rsidRDefault="00FC365A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607</w:t>
            </w:r>
          </w:p>
        </w:tc>
      </w:tr>
      <w:tr w:rsidR="005572E6" w:rsidRPr="00CE3A75" w:rsidTr="00FC365A">
        <w:tc>
          <w:tcPr>
            <w:tcW w:w="637" w:type="dxa"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FC365A" w:rsidRDefault="00FC365A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301</w:t>
            </w:r>
          </w:p>
        </w:tc>
      </w:tr>
      <w:tr w:rsidR="0044667F" w:rsidRPr="00CE3A75" w:rsidTr="005572E6">
        <w:tc>
          <w:tcPr>
            <w:tcW w:w="637" w:type="dxa"/>
          </w:tcPr>
          <w:p w:rsidR="0044667F" w:rsidRDefault="0044667F" w:rsidP="00814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4667F" w:rsidRPr="00CE3A75" w:rsidRDefault="0044667F" w:rsidP="00814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Ewaluacja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814E33">
        <w:tc>
          <w:tcPr>
            <w:tcW w:w="637" w:type="dxa"/>
            <w:vMerge w:val="restart"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  <w:gridSpan w:val="2"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  <w:p w:rsidR="0050784A" w:rsidRPr="0050784A" w:rsidRDefault="0050784A" w:rsidP="00FC365A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14</w:t>
            </w:r>
          </w:p>
        </w:tc>
      </w:tr>
      <w:tr w:rsidR="005572E6" w:rsidRPr="00CE3A75" w:rsidTr="00814E33">
        <w:tc>
          <w:tcPr>
            <w:tcW w:w="637" w:type="dxa"/>
            <w:vMerge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5572E6" w:rsidRPr="005572E6" w:rsidRDefault="005572E6" w:rsidP="00814E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C39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Jakie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efekty jakościowe </w:t>
            </w:r>
            <w:r>
              <w:rPr>
                <w:rFonts w:ascii="Arial" w:hAnsi="Arial" w:cs="Arial"/>
                <w:sz w:val="22"/>
                <w:szCs w:val="22"/>
              </w:rPr>
              <w:t xml:space="preserve">zostały osiągnięte  - </w:t>
            </w:r>
            <w:r w:rsidRPr="00F5017C">
              <w:rPr>
                <w:rFonts w:ascii="Arial" w:hAnsi="Arial" w:cs="Arial"/>
                <w:sz w:val="22"/>
                <w:szCs w:val="22"/>
              </w:rPr>
              <w:t>pop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5017C">
              <w:rPr>
                <w:rFonts w:ascii="Arial" w:hAnsi="Arial" w:cs="Arial"/>
                <w:sz w:val="22"/>
                <w:szCs w:val="22"/>
              </w:rPr>
              <w:t>rte wynikami badania ewaluacyjnego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które wskazują na  pozytywne  zmiany  w stosunku do sytuacji określonej we wstępne</w:t>
            </w:r>
            <w:r w:rsidR="00876C7C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</w:p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  <w:r w:rsidRPr="00F5017C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572E6" w:rsidRDefault="00A27C39" w:rsidP="00A27C39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A27C39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Nie dotyczy</w:t>
            </w:r>
          </w:p>
          <w:p w:rsidR="00A27C39" w:rsidRDefault="00A27C39" w:rsidP="00A27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2E6" w:rsidRPr="005572E6" w:rsidRDefault="00A27C39" w:rsidP="00814E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572E6" w:rsidRPr="005572E6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  <w:p w:rsidR="005572E6" w:rsidRPr="00CE3A75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72E6" w:rsidRPr="00CE3A75" w:rsidTr="00814E33">
        <w:tc>
          <w:tcPr>
            <w:tcW w:w="637" w:type="dxa"/>
            <w:vMerge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5572E6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5572E6" w:rsidRPr="0044667F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Jakie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efekty jakościowe </w:t>
            </w:r>
            <w:r>
              <w:rPr>
                <w:rFonts w:ascii="Arial" w:hAnsi="Arial" w:cs="Arial"/>
                <w:sz w:val="22"/>
                <w:szCs w:val="22"/>
              </w:rPr>
              <w:t xml:space="preserve">zostały osiągnięte  - </w:t>
            </w:r>
            <w:r w:rsidRPr="00F5017C">
              <w:rPr>
                <w:rFonts w:ascii="Arial" w:hAnsi="Arial" w:cs="Arial"/>
                <w:sz w:val="22"/>
                <w:szCs w:val="22"/>
              </w:rPr>
              <w:t>pop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5017C">
              <w:rPr>
                <w:rFonts w:ascii="Arial" w:hAnsi="Arial" w:cs="Arial"/>
                <w:sz w:val="22"/>
                <w:szCs w:val="22"/>
              </w:rPr>
              <w:t>rte wynikami badania ewaluacyjnego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które wskazują na  pozytywne  zmiany  w stosunku do sytuacji określonej we wstępne</w:t>
            </w:r>
            <w:r w:rsidR="002753D0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0784A" w:rsidRDefault="0050784A" w:rsidP="0044667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Efekty jakościowe i ilościowe określone na podstawie ewaluacji (obserwacji, rozmów, badań ankietowych i analizy dokumentów) osiągnięte w wyniku zrealizowanych projektów, które wskazują na pozytywne zmiany w stosunku do sytuacji określonej we wstępnej diagnozie potrzeb i problemów to:</w:t>
            </w:r>
          </w:p>
          <w:p w:rsidR="0050784A" w:rsidRDefault="0050784A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Zwiększenie kompetencji kadry pedagogicznej, w tym specjalistów zatrudnionych w szkołach, w zakresie rozpoznawania sygnałów świadczących o kryzysie psychicznym, w jakim znalazł się uczeń</w:t>
            </w:r>
            <w:r w:rsidR="00814E33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i udzielenia właściwej pomocy.</w:t>
            </w:r>
          </w:p>
          <w:p w:rsidR="00814E33" w:rsidRDefault="00814E33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Wzrost u uczniów i wychowanków umiejętności mediacyjnego rozwiązywania konfliktów rówieśniczych.</w:t>
            </w:r>
          </w:p>
          <w:p w:rsidR="0006087E" w:rsidRDefault="0006087E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Wzrost kompetencji związanych z rozpoznawaniem  i radzeniem sobie  z własnymi emocjami.</w:t>
            </w:r>
          </w:p>
          <w:p w:rsidR="0006087E" w:rsidRDefault="0006087E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Wzrost integracji środowiska szkolnego w duchu tolerancji i wzajemnego zrozumienia.</w:t>
            </w:r>
          </w:p>
          <w:p w:rsidR="00814E33" w:rsidRDefault="00814E33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Podniesienie kompetencji uczniów w zakresie przeciwdziałania przemocy, rozwiązywania konfliktów, reagowania w sytuacjach kryzysowych</w:t>
            </w:r>
            <w:r w:rsidR="00A07D92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.</w:t>
            </w:r>
          </w:p>
          <w:p w:rsidR="00C87F3D" w:rsidRDefault="00A07D92" w:rsidP="00C87F3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Wzrost wiedzy wśród uczniów na temat skutków przemocy w rodzinie i środowisku lokalnym a także zdobycie wiedzy na temat osób, bądź instytucji, które mogą pomóc w sytuacji kiedy jest się światkiem</w:t>
            </w:r>
            <w:r w:rsidR="00C87F3D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przemocy , ofiarą przemocy.</w:t>
            </w:r>
          </w:p>
          <w:p w:rsidR="0006087E" w:rsidRPr="00C87F3D" w:rsidRDefault="0006087E" w:rsidP="00C87F3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Wzrost zaangażowania uczniów w życie szkoły i poprawa relacji koleżeńskich</w:t>
            </w:r>
          </w:p>
          <w:p w:rsidR="00814E33" w:rsidRDefault="00814E33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Zwiększenie wsparcia dla uczniów, rodziców i nauczycieli poprzez poszerzenie współpracy szkoły z podmiotami zewnętrznymi, które wspierają działania szkoły w środowisku lokalnym.</w:t>
            </w:r>
          </w:p>
          <w:p w:rsidR="00814E33" w:rsidRDefault="00814E33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Wzrost wiedzy nauczycieli i pracowników szkoły z zakresu szkolnej interwencji profilaktycznej</w:t>
            </w:r>
            <w:r w:rsidR="00B6607B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oraz edukacji prawnej (konsekwencji prawnych stosowania różnych form przemocy).</w:t>
            </w:r>
          </w:p>
          <w:p w:rsidR="00B6607B" w:rsidRDefault="00B6607B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Zwiększenie świadomości wśród dzieci i młodzieży oraz ich rodziców o skutkach i zagrożeniach wynikających z uzależnienia od substancji psychoaktywnych i konsekwencji nałogu.</w:t>
            </w:r>
          </w:p>
          <w:p w:rsidR="00B6607B" w:rsidRDefault="00B6607B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Zmniejszenie czynników ryzyka uzależnień i wzmocnienie działań hamujących dzieci oraz młodzież przed zagrożeniami nałogiem narkotykowym.</w:t>
            </w:r>
          </w:p>
          <w:p w:rsidR="00A07D92" w:rsidRDefault="00A07D92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Wzrost umiejętności wśród uczniów asertywności dotyczącej odmowy stosowania używek. </w:t>
            </w:r>
          </w:p>
          <w:p w:rsidR="00B6607B" w:rsidRDefault="00A55E0E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Zwiększenie dostępności i skuteczności form pomocy terapeutycznej i psychologicznej dla osób zagrożonych uzależnieniem od substancji psychoaktywnych.</w:t>
            </w:r>
          </w:p>
          <w:p w:rsidR="00A55E0E" w:rsidRDefault="00A55E0E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Wzrost wiedzy wśród uczniów na temat cyberprzemocy, przeciwdziałania jej oraz bezpiecznego korzystania z Internetu.</w:t>
            </w:r>
          </w:p>
          <w:p w:rsidR="00A55E0E" w:rsidRDefault="00A55E0E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Wzrost wiedzy rodziców dotyczącej  zagrożeń, z jakimi dzieci mają lub mogą mieć </w:t>
            </w:r>
            <w:r w:rsidR="00A07D92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doczynienia </w:t>
            </w: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podczas korzystania z Internetu.</w:t>
            </w:r>
          </w:p>
          <w:p w:rsidR="00A07D92" w:rsidRDefault="00C87F3D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Zwiększenie oferty wspomagania rodziców w procesie tworzenia warunków i czynników ochronnych dla dzieci.</w:t>
            </w:r>
          </w:p>
          <w:p w:rsidR="00814E33" w:rsidRDefault="00C87F3D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Wzrost wiedzy wśród kadry szkolnej z zakresu umiejętności rozpoznawania i wspierania dzieci z obszaru wysokiego poziomu ryzyka przemocy seksualnej</w:t>
            </w:r>
            <w:r w:rsidR="0006087E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(wzrost wiedzy w zakresie identyfikowania przypadków krzywdzenia dzieci i podejmowania wstępnej interwencji)</w:t>
            </w:r>
          </w:p>
          <w:p w:rsidR="00814E33" w:rsidRDefault="00814E33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Wzrost aktywności nauczycieli w pracach zespołów interdyscyplinarnych i </w:t>
            </w: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lastRenderedPageBreak/>
              <w:t>grup roboczych</w:t>
            </w:r>
            <w:r w:rsidR="0006087E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.</w:t>
            </w:r>
          </w:p>
          <w:p w:rsidR="0006087E" w:rsidRDefault="0006087E" w:rsidP="005078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Wzmocnienie wizerunku szkół, jako miejsca bezpiecznego, przyjaznego i atrakcyjnego dla ucznia.</w:t>
            </w:r>
          </w:p>
          <w:p w:rsidR="007E3E5F" w:rsidRPr="007E3E5F" w:rsidRDefault="007E3E5F" w:rsidP="007E3E5F">
            <w:pPr>
              <w:ind w:left="360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Zdecydowana większość złożonych celów/efektów została uzyskana w 100%, niektóre z nich zauważalne będą w przyszłości (wg sprawozdań realizatorów projektu)</w:t>
            </w:r>
          </w:p>
          <w:p w:rsidR="005572E6" w:rsidRPr="005572E6" w:rsidRDefault="0050784A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572E6" w:rsidRPr="005572E6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  <w:p w:rsidR="005572E6" w:rsidRPr="00CE3A75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814E33">
        <w:tc>
          <w:tcPr>
            <w:tcW w:w="637" w:type="dxa"/>
            <w:vMerge/>
          </w:tcPr>
          <w:p w:rsidR="005572E6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 szczegółowy nr 3</w:t>
            </w:r>
            <w:r w:rsidRPr="004466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72E6" w:rsidRPr="0044667F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A27C39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44667F">
              <w:rPr>
                <w:rFonts w:ascii="Arial" w:hAnsi="Arial" w:cs="Arial"/>
                <w:sz w:val="22"/>
                <w:szCs w:val="22"/>
              </w:rPr>
              <w:t>Jakie efekty jakościowe zostały osiągnięte  - poparte wynikami badania ewaluacyjnego - które wskazują na  pozytywne  zmiany  w stosunku do sytuacji określonej we wstępne</w:t>
            </w:r>
            <w:r w:rsidR="002753D0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44667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A27C39" w:rsidRDefault="00A27C39" w:rsidP="004466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C39" w:rsidRDefault="00A27C39" w:rsidP="00A27C39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Nie dotyczy</w:t>
            </w:r>
          </w:p>
          <w:p w:rsidR="005572E6" w:rsidRPr="0044667F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44667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572E6" w:rsidRPr="005572E6" w:rsidRDefault="00A27C39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572E6" w:rsidRPr="005572E6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  <w:p w:rsidR="005572E6" w:rsidRPr="00CE3A75" w:rsidRDefault="005572E6" w:rsidP="00814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A75" w:rsidRDefault="00CE3A75"/>
    <w:sectPr w:rsidR="00CE3A75" w:rsidSect="00C74C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1F" w:rsidRDefault="00BE181F" w:rsidP="00AB11D4">
      <w:r>
        <w:separator/>
      </w:r>
    </w:p>
  </w:endnote>
  <w:endnote w:type="continuationSeparator" w:id="1">
    <w:p w:rsidR="00BE181F" w:rsidRDefault="00BE181F" w:rsidP="00AB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457880"/>
      <w:docPartObj>
        <w:docPartGallery w:val="Page Numbers (Bottom of Page)"/>
        <w:docPartUnique/>
      </w:docPartObj>
    </w:sdtPr>
    <w:sdtContent>
      <w:p w:rsidR="00A07D92" w:rsidRDefault="00D94053">
        <w:pPr>
          <w:pStyle w:val="Stopka"/>
          <w:jc w:val="right"/>
        </w:pPr>
        <w:fldSimple w:instr="PAGE   \* MERGEFORMAT">
          <w:r w:rsidR="006F05DD">
            <w:rPr>
              <w:noProof/>
            </w:rPr>
            <w:t>4</w:t>
          </w:r>
        </w:fldSimple>
      </w:p>
    </w:sdtContent>
  </w:sdt>
  <w:p w:rsidR="00A07D92" w:rsidRDefault="00A07D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1F" w:rsidRDefault="00BE181F" w:rsidP="00AB11D4">
      <w:r>
        <w:separator/>
      </w:r>
    </w:p>
  </w:footnote>
  <w:footnote w:type="continuationSeparator" w:id="1">
    <w:p w:rsidR="00BE181F" w:rsidRDefault="00BE181F" w:rsidP="00AB1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458"/>
    <w:multiLevelType w:val="hybridMultilevel"/>
    <w:tmpl w:val="9EAC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3F5"/>
    <w:rsid w:val="00001BE5"/>
    <w:rsid w:val="00044C62"/>
    <w:rsid w:val="0006087E"/>
    <w:rsid w:val="000E08F5"/>
    <w:rsid w:val="001701DD"/>
    <w:rsid w:val="001D2914"/>
    <w:rsid w:val="001D44A9"/>
    <w:rsid w:val="002266DF"/>
    <w:rsid w:val="00255D1B"/>
    <w:rsid w:val="002753D0"/>
    <w:rsid w:val="002E3B21"/>
    <w:rsid w:val="0032680B"/>
    <w:rsid w:val="0040262F"/>
    <w:rsid w:val="0044667F"/>
    <w:rsid w:val="00454F1B"/>
    <w:rsid w:val="00463D08"/>
    <w:rsid w:val="004B3623"/>
    <w:rsid w:val="004F3E29"/>
    <w:rsid w:val="0050784A"/>
    <w:rsid w:val="00521EBD"/>
    <w:rsid w:val="005572E6"/>
    <w:rsid w:val="005753F5"/>
    <w:rsid w:val="00635196"/>
    <w:rsid w:val="006C4EDD"/>
    <w:rsid w:val="006F05DD"/>
    <w:rsid w:val="007137AC"/>
    <w:rsid w:val="007812FE"/>
    <w:rsid w:val="007E3E5F"/>
    <w:rsid w:val="00814E33"/>
    <w:rsid w:val="00851776"/>
    <w:rsid w:val="00876C7C"/>
    <w:rsid w:val="0091484E"/>
    <w:rsid w:val="009C0DAB"/>
    <w:rsid w:val="00A07D92"/>
    <w:rsid w:val="00A27C39"/>
    <w:rsid w:val="00A345A1"/>
    <w:rsid w:val="00A55E0E"/>
    <w:rsid w:val="00A56747"/>
    <w:rsid w:val="00AB11D4"/>
    <w:rsid w:val="00AD0943"/>
    <w:rsid w:val="00B26C59"/>
    <w:rsid w:val="00B6607B"/>
    <w:rsid w:val="00BE181F"/>
    <w:rsid w:val="00BE730F"/>
    <w:rsid w:val="00C622FB"/>
    <w:rsid w:val="00C74C91"/>
    <w:rsid w:val="00C87F3D"/>
    <w:rsid w:val="00C96795"/>
    <w:rsid w:val="00CB113B"/>
    <w:rsid w:val="00CB1A72"/>
    <w:rsid w:val="00CC6C50"/>
    <w:rsid w:val="00CD636D"/>
    <w:rsid w:val="00CE3A75"/>
    <w:rsid w:val="00CF5F60"/>
    <w:rsid w:val="00D217DC"/>
    <w:rsid w:val="00D2366B"/>
    <w:rsid w:val="00D94053"/>
    <w:rsid w:val="00DA5B04"/>
    <w:rsid w:val="00E36F13"/>
    <w:rsid w:val="00E5223F"/>
    <w:rsid w:val="00E66C17"/>
    <w:rsid w:val="00E75A65"/>
    <w:rsid w:val="00EC09F8"/>
    <w:rsid w:val="00EC3FBA"/>
    <w:rsid w:val="00F45EA9"/>
    <w:rsid w:val="00F5017C"/>
    <w:rsid w:val="00F64AA9"/>
    <w:rsid w:val="00FC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34"/>
    <w:rsid w:val="00713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K.Zabczynska</cp:lastModifiedBy>
  <cp:revision>2</cp:revision>
  <cp:lastPrinted>2016-03-25T09:02:00Z</cp:lastPrinted>
  <dcterms:created xsi:type="dcterms:W3CDTF">2016-03-31T07:11:00Z</dcterms:created>
  <dcterms:modified xsi:type="dcterms:W3CDTF">2016-03-31T07:11:00Z</dcterms:modified>
</cp:coreProperties>
</file>